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5C70" w14:textId="32C07B3D" w:rsidR="3B5C6151" w:rsidRDefault="3B5C6151" w:rsidP="3B5C6151"/>
    <w:p w14:paraId="0A6CF690" w14:textId="01A82CC4" w:rsidR="795163A3" w:rsidRPr="001250FF" w:rsidRDefault="795163A3" w:rsidP="3B5C6151">
      <w:pPr>
        <w:rPr>
          <w:rFonts w:ascii="Times New Roman" w:eastAsia="Times New Roman" w:hAnsi="Times New Roman" w:cs="Times New Roman"/>
          <w:highlight w:val="yellow"/>
        </w:rPr>
      </w:pPr>
      <w:r w:rsidRPr="001250FF">
        <w:rPr>
          <w:rFonts w:ascii="Times New Roman" w:eastAsia="Times New Roman" w:hAnsi="Times New Roman" w:cs="Times New Roman"/>
          <w:highlight w:val="yellow"/>
        </w:rPr>
        <w:t>[</w:t>
      </w:r>
      <w:r w:rsidRPr="001250FF">
        <w:rPr>
          <w:rFonts w:ascii="Times New Roman" w:eastAsia="Times New Roman" w:hAnsi="Times New Roman" w:cs="Times New Roman"/>
          <w:i/>
          <w:iCs/>
          <w:highlight w:val="yellow"/>
        </w:rPr>
        <w:t>Date</w:t>
      </w:r>
      <w:r w:rsidRPr="001250FF">
        <w:rPr>
          <w:rFonts w:ascii="Times New Roman" w:eastAsia="Times New Roman" w:hAnsi="Times New Roman" w:cs="Times New Roman"/>
          <w:highlight w:val="yellow"/>
        </w:rPr>
        <w:t>]</w:t>
      </w:r>
    </w:p>
    <w:p w14:paraId="551D4A73" w14:textId="27AA56E8" w:rsidR="4A2C1B59" w:rsidRDefault="4A2C1B59" w:rsidP="3B5C6151">
      <w:pPr>
        <w:rPr>
          <w:rFonts w:ascii="Times New Roman" w:eastAsia="Times New Roman" w:hAnsi="Times New Roman" w:cs="Times New Roman"/>
          <w:i/>
          <w:iCs/>
        </w:rPr>
      </w:pPr>
      <w:r w:rsidRPr="001250FF">
        <w:rPr>
          <w:rFonts w:ascii="Times New Roman" w:eastAsia="Times New Roman" w:hAnsi="Times New Roman" w:cs="Times New Roman"/>
          <w:highlight w:val="yellow"/>
        </w:rPr>
        <w:t>[</w:t>
      </w:r>
      <w:r w:rsidRPr="001250FF">
        <w:rPr>
          <w:rFonts w:ascii="Times New Roman" w:eastAsia="Times New Roman" w:hAnsi="Times New Roman" w:cs="Times New Roman"/>
          <w:i/>
          <w:iCs/>
          <w:highlight w:val="yellow"/>
        </w:rPr>
        <w:t>FEMA Regi</w:t>
      </w:r>
      <w:r w:rsidR="00841E24" w:rsidRPr="001250FF">
        <w:rPr>
          <w:rFonts w:ascii="Times New Roman" w:eastAsia="Times New Roman" w:hAnsi="Times New Roman" w:cs="Times New Roman"/>
          <w:i/>
          <w:iCs/>
          <w:highlight w:val="yellow"/>
        </w:rPr>
        <w:t>onal Administrator Contact Information</w:t>
      </w:r>
      <w:r w:rsidRPr="001250FF">
        <w:rPr>
          <w:rFonts w:ascii="Times New Roman" w:eastAsia="Times New Roman" w:hAnsi="Times New Roman" w:cs="Times New Roman"/>
          <w:highlight w:val="yellow"/>
        </w:rPr>
        <w:t>]</w:t>
      </w:r>
    </w:p>
    <w:p w14:paraId="45FAE605" w14:textId="7B28EBA8" w:rsidR="3B5C6151" w:rsidRDefault="3B5C6151" w:rsidP="3B5C6151">
      <w:pPr>
        <w:rPr>
          <w:rFonts w:ascii="Times New Roman" w:eastAsia="Times New Roman" w:hAnsi="Times New Roman" w:cs="Times New Roman"/>
        </w:rPr>
      </w:pPr>
    </w:p>
    <w:p w14:paraId="1184202B" w14:textId="686B4D60" w:rsidR="20DAC1FF" w:rsidRDefault="20DAC1FF" w:rsidP="008D135E">
      <w:pPr>
        <w:ind w:left="720" w:hanging="720"/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>RE:</w:t>
      </w:r>
      <w:r w:rsidR="7B152F43" w:rsidRPr="3B5C6151">
        <w:rPr>
          <w:rFonts w:ascii="Times New Roman" w:eastAsia="Times New Roman" w:hAnsi="Times New Roman" w:cs="Times New Roman"/>
        </w:rPr>
        <w:t xml:space="preserve"> </w:t>
      </w:r>
      <w:r w:rsidR="00841E24">
        <w:rPr>
          <w:rFonts w:ascii="Times New Roman" w:eastAsia="Times New Roman" w:hAnsi="Times New Roman" w:cs="Times New Roman"/>
        </w:rPr>
        <w:tab/>
        <w:t>Reimbursement for Non-Congregate Sheltering</w:t>
      </w:r>
      <w:r w:rsidR="00841E24">
        <w:rPr>
          <w:rFonts w:ascii="Times New Roman" w:eastAsia="Times New Roman" w:hAnsi="Times New Roman" w:cs="Times New Roman"/>
        </w:rPr>
        <w:br/>
        <w:t xml:space="preserve">Disaster: </w:t>
      </w:r>
      <w:r w:rsidR="008D135E">
        <w:rPr>
          <w:rFonts w:ascii="Times New Roman" w:eastAsia="Times New Roman" w:hAnsi="Times New Roman" w:cs="Times New Roman"/>
        </w:rPr>
        <w:t>[</w:t>
      </w:r>
      <w:r w:rsidR="008D135E" w:rsidRPr="7B9BF793">
        <w:rPr>
          <w:rFonts w:ascii="Times New Roman" w:eastAsia="Times New Roman" w:hAnsi="Times New Roman" w:cs="Times New Roman"/>
          <w:b/>
          <w:bCs/>
          <w:highlight w:val="yellow"/>
        </w:rPr>
        <w:t>insert internal FEMA Docket Number]</w:t>
      </w:r>
      <w:r w:rsidR="008D135E">
        <w:rPr>
          <w:rFonts w:ascii="Times New Roman" w:eastAsia="Times New Roman" w:hAnsi="Times New Roman" w:cs="Times New Roman"/>
        </w:rPr>
        <w:br/>
        <w:t>S</w:t>
      </w:r>
      <w:r w:rsidRPr="3B5C6151">
        <w:rPr>
          <w:rFonts w:ascii="Times New Roman" w:eastAsia="Times New Roman" w:hAnsi="Times New Roman" w:cs="Times New Roman"/>
        </w:rPr>
        <w:t xml:space="preserve">ub-recipient(s): State of </w:t>
      </w:r>
      <w:r w:rsidRPr="001250FF">
        <w:rPr>
          <w:rFonts w:ascii="Times New Roman" w:eastAsia="Times New Roman" w:hAnsi="Times New Roman" w:cs="Times New Roman"/>
          <w:highlight w:val="yellow"/>
        </w:rPr>
        <w:t>[</w:t>
      </w:r>
      <w:r w:rsidR="62295D79" w:rsidRPr="7B9BF79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insert </w:t>
      </w:r>
      <w:r w:rsidRPr="7B9BF79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</w:t>
      </w:r>
      <w:r w:rsidRPr="001250FF">
        <w:rPr>
          <w:rFonts w:ascii="Times New Roman" w:eastAsia="Times New Roman" w:hAnsi="Times New Roman" w:cs="Times New Roman"/>
          <w:highlight w:val="yellow"/>
        </w:rPr>
        <w:t>],</w:t>
      </w:r>
      <w:r w:rsidRPr="3B5C6151">
        <w:rPr>
          <w:rFonts w:ascii="Times New Roman" w:eastAsia="Times New Roman" w:hAnsi="Times New Roman" w:cs="Times New Roman"/>
        </w:rPr>
        <w:t xml:space="preserve"> its municipalities, and certain eligible private non-profit agencies</w:t>
      </w:r>
    </w:p>
    <w:p w14:paraId="43E7DDC4" w14:textId="59FE86B1" w:rsidR="751C1834" w:rsidRDefault="751C1834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 xml:space="preserve">Dear </w:t>
      </w:r>
      <w:r w:rsidR="2BAB1296" w:rsidRPr="001250FF">
        <w:rPr>
          <w:rFonts w:ascii="Times New Roman" w:eastAsia="Times New Roman" w:hAnsi="Times New Roman" w:cs="Times New Roman"/>
          <w:highlight w:val="yellow"/>
        </w:rPr>
        <w:t>[</w:t>
      </w:r>
      <w:r w:rsidR="2BAB1296" w:rsidRPr="001250FF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insert name</w:t>
      </w:r>
      <w:r w:rsidR="2BAB1296" w:rsidRPr="001250FF">
        <w:rPr>
          <w:rFonts w:ascii="Times New Roman" w:eastAsia="Times New Roman" w:hAnsi="Times New Roman" w:cs="Times New Roman"/>
          <w:highlight w:val="yellow"/>
        </w:rPr>
        <w:t>]</w:t>
      </w:r>
      <w:r w:rsidR="1559FC23" w:rsidRPr="001250FF">
        <w:rPr>
          <w:rFonts w:ascii="Times New Roman" w:eastAsia="Times New Roman" w:hAnsi="Times New Roman" w:cs="Times New Roman"/>
          <w:highlight w:val="yellow"/>
        </w:rPr>
        <w:t>:</w:t>
      </w:r>
    </w:p>
    <w:p w14:paraId="27529E00" w14:textId="3C7F000B" w:rsidR="2C08150D" w:rsidRDefault="2C08150D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>Subsequent to President Trump’s March 13, 2020 Nationwide Emergency Declaration for Coronavirus Disease 2019 (COVID-19) and the recognition that non-</w:t>
      </w:r>
      <w:r w:rsidR="24AF60C5" w:rsidRPr="3B5C6151">
        <w:rPr>
          <w:rFonts w:ascii="Times New Roman" w:eastAsia="Times New Roman" w:hAnsi="Times New Roman" w:cs="Times New Roman"/>
        </w:rPr>
        <w:t>congregate</w:t>
      </w:r>
      <w:r w:rsidRPr="3B5C6151">
        <w:rPr>
          <w:rFonts w:ascii="Times New Roman" w:eastAsia="Times New Roman" w:hAnsi="Times New Roman" w:cs="Times New Roman"/>
        </w:rPr>
        <w:t xml:space="preserve"> </w:t>
      </w:r>
      <w:r w:rsidR="68A1E129" w:rsidRPr="3B5C6151">
        <w:rPr>
          <w:rFonts w:ascii="Times New Roman" w:eastAsia="Times New Roman" w:hAnsi="Times New Roman" w:cs="Times New Roman"/>
        </w:rPr>
        <w:t>sheltering</w:t>
      </w:r>
      <w:r w:rsidRPr="3B5C6151">
        <w:rPr>
          <w:rFonts w:ascii="Times New Roman" w:eastAsia="Times New Roman" w:hAnsi="Times New Roman" w:cs="Times New Roman"/>
        </w:rPr>
        <w:t xml:space="preserve"> is necessary to save li</w:t>
      </w:r>
      <w:r w:rsidR="000454B1" w:rsidRPr="3B5C6151">
        <w:rPr>
          <w:rFonts w:ascii="Times New Roman" w:eastAsia="Times New Roman" w:hAnsi="Times New Roman" w:cs="Times New Roman"/>
        </w:rPr>
        <w:t>ves and protect</w:t>
      </w:r>
      <w:r w:rsidR="43CBB38C" w:rsidRPr="3B5C6151">
        <w:rPr>
          <w:rFonts w:ascii="Times New Roman" w:eastAsia="Times New Roman" w:hAnsi="Times New Roman" w:cs="Times New Roman"/>
        </w:rPr>
        <w:t xml:space="preserve"> health and safety during this Public Health Emergency, the State of </w:t>
      </w:r>
      <w:r w:rsidR="43CBB38C" w:rsidRPr="00884DE3">
        <w:rPr>
          <w:rFonts w:ascii="Times New Roman" w:eastAsia="Times New Roman" w:hAnsi="Times New Roman" w:cs="Times New Roman"/>
          <w:highlight w:val="yellow"/>
        </w:rPr>
        <w:t>[</w:t>
      </w:r>
      <w:r w:rsidR="43CBB38C" w:rsidRPr="00884DE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insert state</w:t>
      </w:r>
      <w:r w:rsidR="43CBB38C" w:rsidRPr="00884DE3">
        <w:rPr>
          <w:rFonts w:ascii="Times New Roman" w:eastAsia="Times New Roman" w:hAnsi="Times New Roman" w:cs="Times New Roman"/>
          <w:highlight w:val="yellow"/>
        </w:rPr>
        <w:t>],</w:t>
      </w:r>
      <w:r w:rsidR="43CBB38C" w:rsidRPr="3B5C6151">
        <w:rPr>
          <w:rFonts w:ascii="Times New Roman" w:eastAsia="Times New Roman" w:hAnsi="Times New Roman" w:cs="Times New Roman"/>
        </w:rPr>
        <w:t xml:space="preserve"> through the </w:t>
      </w:r>
      <w:r w:rsidR="38976649" w:rsidRPr="00884DE3">
        <w:rPr>
          <w:rFonts w:ascii="Times New Roman" w:eastAsia="Times New Roman" w:hAnsi="Times New Roman" w:cs="Times New Roman"/>
          <w:highlight w:val="yellow"/>
        </w:rPr>
        <w:t>[</w:t>
      </w:r>
      <w:r w:rsidR="38976649" w:rsidRPr="00884DE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State’s emergency department/</w:t>
      </w:r>
      <w:r w:rsidR="0079C7FE" w:rsidRPr="00884DE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agency</w:t>
      </w:r>
      <w:r w:rsidR="0079C7FE" w:rsidRPr="00884DE3">
        <w:rPr>
          <w:rFonts w:ascii="Times New Roman" w:eastAsia="Times New Roman" w:hAnsi="Times New Roman" w:cs="Times New Roman"/>
          <w:highlight w:val="yellow"/>
        </w:rPr>
        <w:t>],</w:t>
      </w:r>
      <w:r w:rsidR="0079C7FE" w:rsidRPr="3B5C6151">
        <w:rPr>
          <w:rFonts w:ascii="Times New Roman" w:eastAsia="Times New Roman" w:hAnsi="Times New Roman" w:cs="Times New Roman"/>
        </w:rPr>
        <w:t xml:space="preserve"> </w:t>
      </w:r>
      <w:r w:rsidR="4960B195" w:rsidRPr="3B5C6151">
        <w:rPr>
          <w:rFonts w:ascii="Times New Roman" w:eastAsia="Times New Roman" w:hAnsi="Times New Roman" w:cs="Times New Roman"/>
        </w:rPr>
        <w:t xml:space="preserve">requests approval for reimbursement of costs associated with non-congregate sheltering for </w:t>
      </w:r>
      <w:r w:rsidR="008D135E" w:rsidRPr="00884DE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[insert internal FEMA Docket Number]</w:t>
      </w:r>
      <w:r w:rsidR="008D135E">
        <w:rPr>
          <w:rFonts w:ascii="Times New Roman" w:eastAsia="Times New Roman" w:hAnsi="Times New Roman" w:cs="Times New Roman"/>
        </w:rPr>
        <w:t xml:space="preserve"> </w:t>
      </w:r>
      <w:r w:rsidR="4960B195" w:rsidRPr="3B5C6151">
        <w:rPr>
          <w:rFonts w:ascii="Times New Roman" w:eastAsia="Times New Roman" w:hAnsi="Times New Roman" w:cs="Times New Roman"/>
        </w:rPr>
        <w:t>on behalf of the State, its municipalities, and</w:t>
      </w:r>
      <w:r w:rsidR="0CE61AF5" w:rsidRPr="3B5C6151">
        <w:rPr>
          <w:rFonts w:ascii="Times New Roman" w:eastAsia="Times New Roman" w:hAnsi="Times New Roman" w:cs="Times New Roman"/>
        </w:rPr>
        <w:t xml:space="preserve"> certain eligible private non-profit agencies. This request is made in accordance with Section 502 of the Robert T. Stafford Disaster Relief and </w:t>
      </w:r>
      <w:r w:rsidR="76AD6937" w:rsidRPr="3B5C6151">
        <w:rPr>
          <w:rFonts w:ascii="Times New Roman" w:eastAsia="Times New Roman" w:hAnsi="Times New Roman" w:cs="Times New Roman"/>
        </w:rPr>
        <w:t>Emergency</w:t>
      </w:r>
      <w:r w:rsidR="0CE61AF5" w:rsidRPr="3B5C6151">
        <w:rPr>
          <w:rFonts w:ascii="Times New Roman" w:eastAsia="Times New Roman" w:hAnsi="Times New Roman" w:cs="Times New Roman"/>
        </w:rPr>
        <w:t xml:space="preserve"> Assistance Act. Under the Stafford Act, eligible emergency protective </w:t>
      </w:r>
      <w:r w:rsidR="68639059" w:rsidRPr="3B5C6151">
        <w:rPr>
          <w:rFonts w:ascii="Times New Roman" w:eastAsia="Times New Roman" w:hAnsi="Times New Roman" w:cs="Times New Roman"/>
        </w:rPr>
        <w:t>measures</w:t>
      </w:r>
      <w:r w:rsidR="78841536" w:rsidRPr="3B5C6151">
        <w:rPr>
          <w:rFonts w:ascii="Times New Roman" w:eastAsia="Times New Roman" w:hAnsi="Times New Roman" w:cs="Times New Roman"/>
        </w:rPr>
        <w:t xml:space="preserve"> taken </w:t>
      </w:r>
      <w:r w:rsidR="618EB72D" w:rsidRPr="3B5C6151">
        <w:rPr>
          <w:rFonts w:ascii="Times New Roman" w:eastAsia="Times New Roman" w:hAnsi="Times New Roman" w:cs="Times New Roman"/>
        </w:rPr>
        <w:t>to respond</w:t>
      </w:r>
      <w:r w:rsidR="78841536" w:rsidRPr="3B5C6151">
        <w:rPr>
          <w:rFonts w:ascii="Times New Roman" w:eastAsia="Times New Roman" w:hAnsi="Times New Roman" w:cs="Times New Roman"/>
        </w:rPr>
        <w:t xml:space="preserve"> to the COVID019 </w:t>
      </w:r>
      <w:r w:rsidR="1B9F9E63" w:rsidRPr="3B5C6151">
        <w:rPr>
          <w:rFonts w:ascii="Times New Roman" w:eastAsia="Times New Roman" w:hAnsi="Times New Roman" w:cs="Times New Roman"/>
        </w:rPr>
        <w:t>emergency</w:t>
      </w:r>
      <w:r w:rsidR="78841536" w:rsidRPr="3B5C6151">
        <w:rPr>
          <w:rFonts w:ascii="Times New Roman" w:eastAsia="Times New Roman" w:hAnsi="Times New Roman" w:cs="Times New Roman"/>
        </w:rPr>
        <w:t xml:space="preserve"> </w:t>
      </w:r>
      <w:r w:rsidR="5F95D076" w:rsidRPr="3B5C6151">
        <w:rPr>
          <w:rFonts w:ascii="Times New Roman" w:eastAsia="Times New Roman" w:hAnsi="Times New Roman" w:cs="Times New Roman"/>
        </w:rPr>
        <w:t xml:space="preserve">at the direction of state public </w:t>
      </w:r>
      <w:r w:rsidR="1B2EAC7E" w:rsidRPr="3B5C6151">
        <w:rPr>
          <w:rFonts w:ascii="Times New Roman" w:eastAsia="Times New Roman" w:hAnsi="Times New Roman" w:cs="Times New Roman"/>
        </w:rPr>
        <w:t>health</w:t>
      </w:r>
      <w:r w:rsidR="5F95D076" w:rsidRPr="3B5C6151">
        <w:rPr>
          <w:rFonts w:ascii="Times New Roman" w:eastAsia="Times New Roman" w:hAnsi="Times New Roman" w:cs="Times New Roman"/>
        </w:rPr>
        <w:t xml:space="preserve"> officials </w:t>
      </w:r>
      <w:r w:rsidR="2C138837" w:rsidRPr="3B5C6151">
        <w:rPr>
          <w:rFonts w:ascii="Times New Roman" w:eastAsia="Times New Roman" w:hAnsi="Times New Roman" w:cs="Times New Roman"/>
        </w:rPr>
        <w:t>may</w:t>
      </w:r>
      <w:r w:rsidR="5F95D076" w:rsidRPr="3B5C6151">
        <w:rPr>
          <w:rFonts w:ascii="Times New Roman" w:eastAsia="Times New Roman" w:hAnsi="Times New Roman" w:cs="Times New Roman"/>
        </w:rPr>
        <w:t xml:space="preserve"> be reimbursed as Category B of the FEMA Public </w:t>
      </w:r>
      <w:r w:rsidR="00A8F26D" w:rsidRPr="3B5C6151">
        <w:rPr>
          <w:rFonts w:ascii="Times New Roman" w:eastAsia="Times New Roman" w:hAnsi="Times New Roman" w:cs="Times New Roman"/>
        </w:rPr>
        <w:t>Assistance</w:t>
      </w:r>
      <w:r w:rsidR="5F95D076" w:rsidRPr="3B5C6151">
        <w:rPr>
          <w:rFonts w:ascii="Times New Roman" w:eastAsia="Times New Roman" w:hAnsi="Times New Roman" w:cs="Times New Roman"/>
        </w:rPr>
        <w:t xml:space="preserve"> (PA) Program, </w:t>
      </w:r>
      <w:r w:rsidR="606677A1" w:rsidRPr="3B5C6151">
        <w:rPr>
          <w:rFonts w:ascii="Times New Roman" w:eastAsia="Times New Roman" w:hAnsi="Times New Roman" w:cs="Times New Roman"/>
        </w:rPr>
        <w:t>including</w:t>
      </w:r>
      <w:r w:rsidR="5F95D076" w:rsidRPr="3B5C6151">
        <w:rPr>
          <w:rFonts w:ascii="Times New Roman" w:eastAsia="Times New Roman" w:hAnsi="Times New Roman" w:cs="Times New Roman"/>
        </w:rPr>
        <w:t xml:space="preserve"> cots for non-congre</w:t>
      </w:r>
      <w:r w:rsidR="45F21058" w:rsidRPr="3B5C6151">
        <w:rPr>
          <w:rFonts w:ascii="Times New Roman" w:eastAsia="Times New Roman" w:hAnsi="Times New Roman" w:cs="Times New Roman"/>
        </w:rPr>
        <w:t xml:space="preserve">gate sheltering. </w:t>
      </w:r>
    </w:p>
    <w:p w14:paraId="31B71CAB" w14:textId="48D4CFD1" w:rsidR="008F5926" w:rsidRDefault="00142F3A" w:rsidP="3B5C615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[Provide a description of why non-congregate shelter options are requested and how additional non-congregate shelter operations will limit the spread of COVID-19</w:t>
      </w:r>
      <w:r w:rsidR="00957141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and </w:t>
      </w:r>
      <w:r w:rsidR="002920FB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allow for decongest</w:t>
      </w:r>
      <w:r w:rsidR="004B62F3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ion of congregate settings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. Include </w:t>
      </w:r>
      <w:r w:rsid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certain high risk members of the 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population</w:t>
      </w:r>
      <w:r w:rsid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, populations which may be a</w:t>
      </w:r>
      <w:r w:rsidR="00924CAF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t</w:t>
      </w:r>
      <w:r w:rsid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greater risk such as 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first responders</w:t>
      </w:r>
      <w:r w:rsid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and 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health care workers</w:t>
      </w:r>
      <w:r w:rsid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who have been exposed, cannot perform their duties, and cannot return home so as not to infect household members, and 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individuals/household</w:t>
      </w:r>
      <w:r w:rsidR="008C4471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experiencing homelessness outside of existing congregate settings to limit spread</w:t>
      </w:r>
      <w:r w:rsidR="002B53A7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,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and individuals/households experiencing homelessness who have been exposed to, infected with, or recovering from COVID-19</w:t>
      </w:r>
      <w:r w:rsidR="00414B8B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)</w:t>
      </w:r>
      <w:r w:rsidR="006D5B61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="008F5926">
        <w:rPr>
          <w:rFonts w:ascii="Times New Roman" w:eastAsia="Times New Roman" w:hAnsi="Times New Roman" w:cs="Times New Roman"/>
          <w:b/>
          <w:bCs/>
          <w:i/>
          <w:iCs/>
        </w:rPr>
        <w:t>]</w:t>
      </w:r>
    </w:p>
    <w:p w14:paraId="40909A89" w14:textId="68662570" w:rsidR="541DEF74" w:rsidRDefault="541DEF74" w:rsidP="3B5C6151">
      <w:pPr>
        <w:rPr>
          <w:rFonts w:ascii="Times New Roman" w:eastAsia="Times New Roman" w:hAnsi="Times New Roman" w:cs="Times New Roman"/>
          <w:b/>
          <w:bCs/>
        </w:rPr>
      </w:pPr>
      <w:r w:rsidRPr="3B5C6151">
        <w:rPr>
          <w:rFonts w:ascii="Times New Roman" w:eastAsia="Times New Roman" w:hAnsi="Times New Roman" w:cs="Times New Roman"/>
          <w:b/>
          <w:bCs/>
        </w:rPr>
        <w:t>Background:</w:t>
      </w:r>
    </w:p>
    <w:p w14:paraId="71E11CB6" w14:textId="4D112ECF" w:rsidR="00142F3A" w:rsidRPr="00CD3DE0" w:rsidRDefault="00142F3A" w:rsidP="3B5C6151">
      <w:pPr>
        <w:rPr>
          <w:rFonts w:ascii="Times New Roman" w:eastAsia="Times New Roman" w:hAnsi="Times New Roman" w:cs="Times New Roman"/>
          <w:b/>
          <w:bCs/>
          <w:i/>
          <w:iCs/>
          <w:highlight w:val="yellow"/>
        </w:rPr>
      </w:pP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[Provide a description of the impact of COVID-19 on the states’ residents from January 2020 until now (such as the impact the pandemic has had on the </w:t>
      </w:r>
      <w:r w:rsidR="003B0F4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a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ffected area and population, number of cases, data related to the spread of the virus</w:t>
      </w:r>
      <w:r w:rsidR="006D5B61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)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.]</w:t>
      </w:r>
    </w:p>
    <w:p w14:paraId="47CBEEF5" w14:textId="2C297C90" w:rsidR="02A25E18" w:rsidRPr="00CD3DE0" w:rsidRDefault="00142F3A" w:rsidP="00AB1E97">
      <w:pPr>
        <w:rPr>
          <w:rFonts w:ascii="Times New Roman" w:eastAsia="Times New Roman" w:hAnsi="Times New Roman" w:cs="Times New Roman"/>
          <w:b/>
          <w:bCs/>
          <w:highlight w:val="yellow"/>
        </w:rPr>
      </w:pPr>
      <w:r w:rsidRPr="3586996A">
        <w:rPr>
          <w:rFonts w:ascii="Times New Roman" w:eastAsia="Times New Roman" w:hAnsi="Times New Roman" w:cs="Times New Roman"/>
          <w:b/>
          <w:bCs/>
          <w:highlight w:val="yellow"/>
        </w:rPr>
        <w:t>[</w:t>
      </w:r>
      <w:r w:rsidRP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Provide a description </w:t>
      </w:r>
      <w:r w:rsidR="595D117F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of</w:t>
      </w:r>
      <w:r w:rsidR="00AB1E97" w:rsidRPr="008F592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state,</w:t>
      </w:r>
      <w:r w:rsidR="1F698131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local, and </w:t>
      </w:r>
      <w:r w:rsidR="2661F7F9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private non-profit </w:t>
      </w:r>
      <w:r w:rsidR="1F698131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effort</w:t>
      </w:r>
      <w:r w:rsidR="56AEEE86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</w:t>
      </w:r>
      <w:r w:rsidR="1F698131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t</w:t>
      </w:r>
      <w:r w:rsidR="566F57D5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o provide shelter</w:t>
      </w:r>
      <w:r w:rsidR="423842CE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and implement emergency planning for </w:t>
      </w:r>
      <w:r w:rsidR="19B4D7AF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at-risk </w:t>
      </w:r>
      <w:r w:rsidR="423842CE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population</w:t>
      </w:r>
      <w:r w:rsidR="00AB1E97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s, </w:t>
      </w:r>
      <w:r w:rsidR="00F620E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including reducing density in congregate shelters, </w:t>
      </w:r>
      <w:bookmarkStart w:id="0" w:name="_GoBack"/>
      <w:bookmarkEnd w:id="0"/>
      <w:r w:rsidR="00AB1E97"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per CDC and HUD guidance.]</w:t>
      </w:r>
    </w:p>
    <w:p w14:paraId="50521082" w14:textId="24C8D9F0" w:rsidR="761AF02F" w:rsidRPr="00CD3DE0" w:rsidRDefault="761AF02F" w:rsidP="3B5C6151">
      <w:pPr>
        <w:rPr>
          <w:rFonts w:ascii="Times New Roman" w:eastAsia="Times New Roman" w:hAnsi="Times New Roman" w:cs="Times New Roman"/>
          <w:b/>
          <w:bCs/>
          <w:i/>
          <w:iCs/>
          <w:highlight w:val="yellow"/>
        </w:rPr>
      </w:pP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Provide </w:t>
      </w:r>
      <w:r w:rsidR="13B33B1A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rationale for hotels/motels</w:t>
      </w:r>
      <w:r w:rsidR="3840F8DF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as opposed to other options</w:t>
      </w:r>
      <w:r w:rsidR="00AA1DB6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</w:t>
      </w:r>
      <w:r w:rsidR="007E192F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(</w:t>
      </w:r>
      <w:r w:rsidR="00914C54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e.g.</w:t>
      </w:r>
      <w:r w:rsidR="000E1797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: college</w:t>
      </w:r>
      <w:r w:rsidR="00914C54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s/universities, </w:t>
      </w:r>
      <w:r w:rsidR="00C91A9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renovation/</w:t>
      </w:r>
      <w:r w:rsidR="00F701B1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repurposing of vacant facilities, </w:t>
      </w:r>
      <w:r w:rsidR="00851967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new construction, </w:t>
      </w:r>
      <w:r w:rsidR="002863DB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high vacancy rate for hotel/motel </w:t>
      </w:r>
      <w:r w:rsidR="00AC5602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a</w:t>
      </w:r>
      <w:r w:rsidR="00013F31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n</w:t>
      </w:r>
      <w:r w:rsidR="00AC5602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d re</w:t>
      </w:r>
      <w:r w:rsidR="00F37DDC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duced rates</w:t>
      </w:r>
      <w:r w:rsidR="00884DE3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.</w:t>
      </w:r>
      <w:r w:rsidR="28431BD4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]</w:t>
      </w:r>
    </w:p>
    <w:p w14:paraId="3A9273C6" w14:textId="27FB4B05" w:rsidR="28431BD4" w:rsidRPr="00AB1E97" w:rsidRDefault="00CD3DE0" w:rsidP="00AB1E97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In case the Department of Health and Humans Services does not cover costs for the individuals requested </w:t>
      </w:r>
      <w:r w:rsidR="00BB194F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above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consider providing a description of </w:t>
      </w:r>
      <w:r w:rsidR="00BB194F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how 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non-congregate shelter options will assist 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lastRenderedPageBreak/>
        <w:t xml:space="preserve">individuals </w:t>
      </w:r>
      <w:r w:rsidR="005730CC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from 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outside the homeless, first responder, </w:t>
      </w:r>
      <w:r w:rsidR="004C1C1B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and 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healthcare communities such as individuals who </w:t>
      </w:r>
      <w:r w:rsidR="28431BD4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have tested positive for </w:t>
      </w:r>
      <w:r w:rsidR="5FB96F01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COVID-19 and who do not require </w:t>
      </w:r>
      <w:r w:rsidR="2580558F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hospitalization</w:t>
      </w:r>
      <w:r w:rsidR="5FB96F01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but need isolation</w:t>
      </w:r>
      <w:r w:rsidR="00AB1E9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.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]</w:t>
      </w:r>
    </w:p>
    <w:p w14:paraId="02897555" w14:textId="6409D611" w:rsidR="003E0031" w:rsidRDefault="00AB1E97" w:rsidP="003E0031">
      <w:pPr>
        <w:rPr>
          <w:rFonts w:ascii="Times New Roman" w:eastAsia="Times New Roman" w:hAnsi="Times New Roman" w:cs="Times New Roman"/>
        </w:rPr>
      </w:pPr>
      <w:r w:rsidRPr="3586996A">
        <w:rPr>
          <w:rFonts w:ascii="Times New Roman" w:eastAsia="Times New Roman" w:hAnsi="Times New Roman" w:cs="Times New Roman"/>
        </w:rPr>
        <w:t xml:space="preserve">It is the State of </w:t>
      </w:r>
      <w:r w:rsidRPr="3586996A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[insert state]</w:t>
      </w:r>
      <w:r w:rsidRPr="3586996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3586996A">
        <w:rPr>
          <w:rFonts w:ascii="Times New Roman" w:eastAsia="Times New Roman" w:hAnsi="Times New Roman" w:cs="Times New Roman"/>
        </w:rPr>
        <w:t>intention that this request be limited to what is reasonable and necessary to address public health needs as the</w:t>
      </w:r>
      <w:r w:rsidR="00414B8B">
        <w:rPr>
          <w:rFonts w:ascii="Times New Roman" w:eastAsia="Times New Roman" w:hAnsi="Times New Roman" w:cs="Times New Roman"/>
        </w:rPr>
        <w:t>y</w:t>
      </w:r>
      <w:r w:rsidRPr="3586996A">
        <w:rPr>
          <w:rFonts w:ascii="Times New Roman" w:eastAsia="Times New Roman" w:hAnsi="Times New Roman" w:cs="Times New Roman"/>
        </w:rPr>
        <w:t xml:space="preserve"> emerge and to expand </w:t>
      </w:r>
      <w:r w:rsidR="00414B8B">
        <w:rPr>
          <w:rFonts w:ascii="Times New Roman" w:eastAsia="Times New Roman" w:hAnsi="Times New Roman" w:cs="Times New Roman"/>
        </w:rPr>
        <w:t xml:space="preserve">the plan </w:t>
      </w:r>
      <w:r w:rsidRPr="3586996A">
        <w:rPr>
          <w:rFonts w:ascii="Times New Roman" w:eastAsia="Times New Roman" w:hAnsi="Times New Roman" w:cs="Times New Roman"/>
        </w:rPr>
        <w:t xml:space="preserve">and contract only when necessary. </w:t>
      </w:r>
      <w:r w:rsidR="003E0031" w:rsidRPr="3586996A">
        <w:rPr>
          <w:rFonts w:ascii="Times New Roman" w:eastAsia="Times New Roman" w:hAnsi="Times New Roman" w:cs="Times New Roman"/>
        </w:rPr>
        <w:t>To minimize the financial impact o</w:t>
      </w:r>
      <w:r w:rsidR="00414B8B">
        <w:rPr>
          <w:rFonts w:ascii="Times New Roman" w:eastAsia="Times New Roman" w:hAnsi="Times New Roman" w:cs="Times New Roman"/>
        </w:rPr>
        <w:t>n</w:t>
      </w:r>
      <w:r w:rsidR="003E0031" w:rsidRPr="3586996A">
        <w:rPr>
          <w:rFonts w:ascii="Times New Roman" w:eastAsia="Times New Roman" w:hAnsi="Times New Roman" w:cs="Times New Roman"/>
        </w:rPr>
        <w:t xml:space="preserve"> the State, it’s municipalities and certain eligible non-profit agencies, FEMA’s approval of this request is crucial. </w:t>
      </w:r>
    </w:p>
    <w:p w14:paraId="14DB5CD9" w14:textId="6D07488A" w:rsidR="56B1A01A" w:rsidRDefault="56B1A01A" w:rsidP="3B5C6151">
      <w:pPr>
        <w:rPr>
          <w:rFonts w:ascii="Times New Roman" w:eastAsia="Times New Roman" w:hAnsi="Times New Roman" w:cs="Times New Roman"/>
          <w:b/>
          <w:bCs/>
        </w:rPr>
      </w:pPr>
      <w:r w:rsidRPr="3B5C6151">
        <w:rPr>
          <w:rFonts w:ascii="Times New Roman" w:eastAsia="Times New Roman" w:hAnsi="Times New Roman" w:cs="Times New Roman"/>
          <w:b/>
          <w:bCs/>
        </w:rPr>
        <w:t>Cost Analysis:</w:t>
      </w:r>
    </w:p>
    <w:p w14:paraId="6F409CE7" w14:textId="518544A9" w:rsidR="6CC86D11" w:rsidRDefault="6CC86D11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 xml:space="preserve">Pursuant to the Public Assistance Program and Policy Guide (PAPPG), Chapter 2; VI.B. 10.b </w:t>
      </w:r>
      <w:r w:rsidRPr="3B5C6151">
        <w:rPr>
          <w:rFonts w:ascii="Times New Roman" w:eastAsia="Times New Roman" w:hAnsi="Times New Roman" w:cs="Times New Roman"/>
          <w:i/>
          <w:iCs/>
        </w:rPr>
        <w:t xml:space="preserve">Sheltering, </w:t>
      </w:r>
      <w:r w:rsidR="74F45D3D" w:rsidRPr="3B5C6151">
        <w:rPr>
          <w:rFonts w:ascii="Times New Roman" w:eastAsia="Times New Roman" w:hAnsi="Times New Roman" w:cs="Times New Roman"/>
        </w:rPr>
        <w:t xml:space="preserve">the State of </w:t>
      </w:r>
      <w:r w:rsidR="74F45D3D" w:rsidRPr="00CD3DE0">
        <w:rPr>
          <w:rFonts w:ascii="Times New Roman" w:eastAsia="Times New Roman" w:hAnsi="Times New Roman" w:cs="Times New Roman"/>
          <w:highlight w:val="yellow"/>
        </w:rPr>
        <w:t>[</w:t>
      </w:r>
      <w:r w:rsidR="6D92AC9E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insert </w:t>
      </w:r>
      <w:r w:rsidR="74F45D3D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</w:t>
      </w:r>
      <w:r w:rsidR="74F45D3D" w:rsidRPr="00CD3DE0">
        <w:rPr>
          <w:rFonts w:ascii="Times New Roman" w:eastAsia="Times New Roman" w:hAnsi="Times New Roman" w:cs="Times New Roman"/>
          <w:highlight w:val="yellow"/>
        </w:rPr>
        <w:t>],</w:t>
      </w:r>
      <w:r w:rsidR="74F45D3D" w:rsidRPr="3B5C6151">
        <w:rPr>
          <w:rFonts w:ascii="Times New Roman" w:eastAsia="Times New Roman" w:hAnsi="Times New Roman" w:cs="Times New Roman"/>
        </w:rPr>
        <w:t xml:space="preserve"> its municipalities and relevant private non-profit providers find that non-congregate sheltering is the best available option for meeting the </w:t>
      </w:r>
      <w:r w:rsidR="3841CD1E" w:rsidRPr="3B5C6151">
        <w:rPr>
          <w:rFonts w:ascii="Times New Roman" w:eastAsia="Times New Roman" w:hAnsi="Times New Roman" w:cs="Times New Roman"/>
        </w:rPr>
        <w:t>urgent</w:t>
      </w:r>
      <w:r w:rsidR="74F45D3D" w:rsidRPr="3B5C6151">
        <w:rPr>
          <w:rFonts w:ascii="Times New Roman" w:eastAsia="Times New Roman" w:hAnsi="Times New Roman" w:cs="Times New Roman"/>
        </w:rPr>
        <w:t xml:space="preserve"> public health needs of Covid-19 and to </w:t>
      </w:r>
      <w:r w:rsidR="05B8457D" w:rsidRPr="3B5C6151">
        <w:rPr>
          <w:rFonts w:ascii="Times New Roman" w:eastAsia="Times New Roman" w:hAnsi="Times New Roman" w:cs="Times New Roman"/>
        </w:rPr>
        <w:t xml:space="preserve">protect health and safety in the community. </w:t>
      </w:r>
      <w:r w:rsidR="7EFB2DEA" w:rsidRPr="3B5C6151">
        <w:rPr>
          <w:rFonts w:ascii="Times New Roman" w:eastAsia="Times New Roman" w:hAnsi="Times New Roman" w:cs="Times New Roman"/>
        </w:rPr>
        <w:t>Initially</w:t>
      </w:r>
      <w:r w:rsidR="05B8457D" w:rsidRPr="3B5C6151">
        <w:rPr>
          <w:rFonts w:ascii="Times New Roman" w:eastAsia="Times New Roman" w:hAnsi="Times New Roman" w:cs="Times New Roman"/>
        </w:rPr>
        <w:t>, the sheltering is intended to cover a 30</w:t>
      </w:r>
      <w:r w:rsidR="6E1C7421" w:rsidRPr="3B5C6151">
        <w:rPr>
          <w:rFonts w:ascii="Times New Roman" w:eastAsia="Times New Roman" w:hAnsi="Times New Roman" w:cs="Times New Roman"/>
        </w:rPr>
        <w:t xml:space="preserve">-day duration as per PAPPG guidance. As the situation evolves, we will continue to reassess the need and communicate with FEMA regarding any potential need for extension. </w:t>
      </w:r>
    </w:p>
    <w:p w14:paraId="371D1CCD" w14:textId="1B887F65" w:rsidR="003E0031" w:rsidRPr="007B3D7F" w:rsidRDefault="003E0031" w:rsidP="3B5C615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[Provide information and data on the number of people experiencing homelessness in the state (e.g. 2019 Point-in-Time Count and estimate the cost of providing non-congregate shelter for the individuals/households experiencing homelessness referenced above for thirty days. Request approval for reimbursement under </w:t>
      </w:r>
      <w:r w:rsidR="5DAE4256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Public Assistance Category B-Emergency Protective </w:t>
      </w:r>
      <w:r w:rsidR="09FE5EC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Measures</w:t>
      </w:r>
      <w:r w:rsidR="5DAE4256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for the next </w:t>
      </w:r>
      <w:r w:rsidR="2791A849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thirty</w:t>
      </w:r>
      <w:r w:rsidR="5DAE4256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-</w:t>
      </w:r>
      <w:r w:rsidR="0041030C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day period,</w:t>
      </w:r>
      <w:r w:rsidR="603868C7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subject to extension depending on the spread of the virus.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Include a budget breakdown as an attachment and, at a minimum, include the following costs: (1) Lodging – rooms/rate/nights; (2) Meals – number of residents/meals per day/cost per meal, number of days; (3) Staffing – cost per hour/hours per week/number of staff, number of days; (4) Supplies – number of residents</w:t>
      </w:r>
      <w:r w:rsidR="007B3D7F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,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 supplies per month, number of months</w:t>
      </w:r>
      <w:r w:rsidR="007B3D7F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; (5) Clothing - number of residents, one time clothing cost; (6) Toiletries - number of residents, toiletries per month, number of months. Provide the name of the agency/organization who developed the budget if not the same agency/organization drafting the letter.]</w:t>
      </w:r>
    </w:p>
    <w:p w14:paraId="7EE6D8D6" w14:textId="6F659F0E" w:rsidR="007B3D7F" w:rsidRPr="00CD3DE0" w:rsidRDefault="007B3D7F" w:rsidP="3B5C615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CD3DE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7015A47F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Provide information and data (if available at the time of writing or consider looking at COVID-19+, self-quarantine, isolation, etc. case data for fire-fighters who are first to any scene) for the estimated costs for residents of the state such first responders, health care workers who may require non-congregate housing. Also consider including the number of individuals released from hospitals but who cannot immediately return home.</w:t>
      </w:r>
      <w:r w:rsidR="00CD3DE0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]</w:t>
      </w:r>
      <w:r w:rsidRPr="00CD3DE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10132F23" w14:textId="58E9ED9B" w:rsidR="56B1A01A" w:rsidRDefault="56B1A01A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  <w:b/>
          <w:bCs/>
        </w:rPr>
        <w:t>Conclusion</w:t>
      </w:r>
      <w:r w:rsidRPr="3B5C6151">
        <w:rPr>
          <w:rFonts w:ascii="Times New Roman" w:eastAsia="Times New Roman" w:hAnsi="Times New Roman" w:cs="Times New Roman"/>
        </w:rPr>
        <w:t>:</w:t>
      </w:r>
    </w:p>
    <w:p w14:paraId="1F06F431" w14:textId="5FBEB7F2" w:rsidR="007B3D7F" w:rsidRPr="00CD3DE0" w:rsidRDefault="003E100D" w:rsidP="3B5C6151">
      <w:pPr>
        <w:rPr>
          <w:rFonts w:ascii="Times New Roman" w:eastAsia="Times New Roman" w:hAnsi="Times New Roman" w:cs="Times New Roman"/>
          <w:b/>
          <w:bCs/>
          <w:i/>
          <w:iCs/>
          <w:highlight w:val="yellow"/>
        </w:rPr>
      </w:pP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[</w:t>
      </w:r>
      <w:r w:rsidR="007B3D7F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 xml:space="preserve">Provide a brief concluding statement, 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including repeat of the ask for non-congregate shelter for those at highest risk for the spread and those with potential for exposure; why non-congregate shelter options are the best option sought after assessing other options. Also include:</w:t>
      </w:r>
    </w:p>
    <w:p w14:paraId="0D733F0E" w14:textId="77777777" w:rsidR="003E100D" w:rsidRPr="00CD3DE0" w:rsidRDefault="7E6D8E29" w:rsidP="003E10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D3DE0">
        <w:rPr>
          <w:rFonts w:ascii="Times New Roman" w:eastAsia="Times New Roman" w:hAnsi="Times New Roman" w:cs="Times New Roman"/>
          <w:highlight w:val="yellow"/>
        </w:rPr>
        <w:t>[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State’s emergency department/agency</w:t>
      </w:r>
      <w:r w:rsidRPr="00CD3DE0">
        <w:rPr>
          <w:rFonts w:ascii="Times New Roman" w:eastAsia="Times New Roman" w:hAnsi="Times New Roman" w:cs="Times New Roman"/>
          <w:highlight w:val="yellow"/>
        </w:rPr>
        <w:t xml:space="preserve">] confirms review of the Regional Administrator’s Memo re; Non-Congregate Sheltering </w:t>
      </w:r>
      <w:r w:rsidR="29CFD47D" w:rsidRPr="00CD3DE0">
        <w:rPr>
          <w:rFonts w:ascii="Times New Roman" w:eastAsia="Times New Roman" w:hAnsi="Times New Roman" w:cs="Times New Roman"/>
          <w:highlight w:val="yellow"/>
        </w:rPr>
        <w:t xml:space="preserve">Delegation of Authority and accepts all criteria. </w:t>
      </w:r>
    </w:p>
    <w:p w14:paraId="47B2FA05" w14:textId="77777777" w:rsidR="003E100D" w:rsidRPr="00CD3DE0" w:rsidRDefault="29CFD47D" w:rsidP="003E10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D3DE0">
        <w:rPr>
          <w:rFonts w:ascii="Times New Roman" w:eastAsia="Times New Roman" w:hAnsi="Times New Roman" w:cs="Times New Roman"/>
          <w:highlight w:val="yellow"/>
        </w:rPr>
        <w:t>[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State’s emergency department/agency</w:t>
      </w:r>
      <w:r w:rsidRPr="00CD3DE0">
        <w:rPr>
          <w:rFonts w:ascii="Times New Roman" w:eastAsia="Times New Roman" w:hAnsi="Times New Roman" w:cs="Times New Roman"/>
          <w:highlight w:val="yellow"/>
        </w:rPr>
        <w:t>] understands that funding non-congregate sheltering to meet the needs</w:t>
      </w:r>
      <w:r w:rsidR="648841FC" w:rsidRPr="00CD3DE0">
        <w:rPr>
          <w:rFonts w:ascii="Times New Roman" w:eastAsia="Times New Roman" w:hAnsi="Times New Roman" w:cs="Times New Roman"/>
          <w:highlight w:val="yellow"/>
        </w:rPr>
        <w:t xml:space="preserve"> of this public health emergency cannot be duplicated by another federal agency</w:t>
      </w:r>
      <w:r w:rsidR="142A2167" w:rsidRPr="00CD3DE0">
        <w:rPr>
          <w:rFonts w:ascii="Times New Roman" w:eastAsia="Times New Roman" w:hAnsi="Times New Roman" w:cs="Times New Roman"/>
          <w:highlight w:val="yellow"/>
        </w:rPr>
        <w:t xml:space="preserve">, including </w:t>
      </w:r>
      <w:r w:rsidR="66B4E2CD" w:rsidRPr="00CD3DE0">
        <w:rPr>
          <w:rFonts w:ascii="Times New Roman" w:eastAsia="Times New Roman" w:hAnsi="Times New Roman" w:cs="Times New Roman"/>
          <w:highlight w:val="yellow"/>
        </w:rPr>
        <w:t xml:space="preserve">U.S. Department of Health and Human Services or Center for Disease Control and Prevention. </w:t>
      </w:r>
    </w:p>
    <w:p w14:paraId="2AF3C9A9" w14:textId="3F31A4D1" w:rsidR="003E100D" w:rsidRPr="00CD3DE0" w:rsidRDefault="003E100D" w:rsidP="003E10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D3DE0">
        <w:rPr>
          <w:rFonts w:ascii="Times New Roman" w:eastAsia="Times New Roman" w:hAnsi="Times New Roman" w:cs="Times New Roman"/>
          <w:highlight w:val="yellow"/>
        </w:rPr>
        <w:t>[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State’s emergency department/agency</w:t>
      </w:r>
      <w:r w:rsidRPr="00CD3DE0">
        <w:rPr>
          <w:rFonts w:ascii="Times New Roman" w:eastAsia="Times New Roman" w:hAnsi="Times New Roman" w:cs="Times New Roman"/>
          <w:highlight w:val="yellow"/>
        </w:rPr>
        <w:t xml:space="preserve">] </w:t>
      </w:r>
      <w:r w:rsidR="66B4E2CD" w:rsidRPr="00CD3DE0">
        <w:rPr>
          <w:rFonts w:ascii="Times New Roman" w:eastAsia="Times New Roman" w:hAnsi="Times New Roman" w:cs="Times New Roman"/>
          <w:highlight w:val="yellow"/>
        </w:rPr>
        <w:t>understand</w:t>
      </w:r>
      <w:r w:rsidRPr="00CD3DE0">
        <w:rPr>
          <w:rFonts w:ascii="Times New Roman" w:eastAsia="Times New Roman" w:hAnsi="Times New Roman" w:cs="Times New Roman"/>
          <w:highlight w:val="yellow"/>
        </w:rPr>
        <w:t>ing</w:t>
      </w:r>
      <w:r w:rsidR="66B4E2CD" w:rsidRPr="00CD3DE0">
        <w:rPr>
          <w:rFonts w:ascii="Times New Roman" w:eastAsia="Times New Roman" w:hAnsi="Times New Roman" w:cs="Times New Roman"/>
          <w:highlight w:val="yellow"/>
        </w:rPr>
        <w:t xml:space="preserve"> that the </w:t>
      </w:r>
      <w:r w:rsidRPr="00CD3DE0">
        <w:rPr>
          <w:rFonts w:ascii="Times New Roman" w:eastAsia="Times New Roman" w:hAnsi="Times New Roman" w:cs="Times New Roman"/>
          <w:highlight w:val="yellow"/>
        </w:rPr>
        <w:t>recently signed</w:t>
      </w:r>
      <w:r w:rsidR="2E65E49E" w:rsidRPr="00CD3DE0">
        <w:rPr>
          <w:rFonts w:ascii="Times New Roman" w:eastAsia="Times New Roman" w:hAnsi="Times New Roman" w:cs="Times New Roman"/>
          <w:highlight w:val="yellow"/>
        </w:rPr>
        <w:t xml:space="preserve"> federal legislation may provide additional funding streams which may</w:t>
      </w:r>
      <w:r w:rsidR="633AA4A0" w:rsidRPr="00CD3DE0">
        <w:rPr>
          <w:rFonts w:ascii="Times New Roman" w:eastAsia="Times New Roman" w:hAnsi="Times New Roman" w:cs="Times New Roman"/>
          <w:highlight w:val="yellow"/>
        </w:rPr>
        <w:t xml:space="preserve"> overlap with FEMA</w:t>
      </w:r>
      <w:r w:rsidR="6ECE11D0" w:rsidRPr="00CD3DE0">
        <w:rPr>
          <w:rFonts w:ascii="Times New Roman" w:eastAsia="Times New Roman" w:hAnsi="Times New Roman" w:cs="Times New Roman"/>
          <w:highlight w:val="yellow"/>
        </w:rPr>
        <w:t xml:space="preserve">’s assistance in this area. </w:t>
      </w:r>
      <w:r w:rsidR="183E121A" w:rsidRPr="00CD3DE0">
        <w:rPr>
          <w:rFonts w:ascii="Times New Roman" w:eastAsia="Times New Roman" w:hAnsi="Times New Roman" w:cs="Times New Roman"/>
          <w:highlight w:val="yellow"/>
        </w:rPr>
        <w:lastRenderedPageBreak/>
        <w:t>[</w:t>
      </w:r>
      <w:r w:rsidR="6ECE11D0"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State’s emergency department/agency</w:t>
      </w:r>
      <w:r w:rsidR="6ECE11D0" w:rsidRPr="00CD3DE0">
        <w:rPr>
          <w:rFonts w:ascii="Times New Roman" w:eastAsia="Times New Roman" w:hAnsi="Times New Roman" w:cs="Times New Roman"/>
          <w:highlight w:val="yellow"/>
        </w:rPr>
        <w:t xml:space="preserve">] will work with FEMA to avoid any </w:t>
      </w:r>
      <w:r w:rsidR="71EC3322" w:rsidRPr="00CD3DE0">
        <w:rPr>
          <w:rFonts w:ascii="Times New Roman" w:eastAsia="Times New Roman" w:hAnsi="Times New Roman" w:cs="Times New Roman"/>
          <w:highlight w:val="yellow"/>
        </w:rPr>
        <w:t xml:space="preserve">potential duplication of benefit. </w:t>
      </w:r>
    </w:p>
    <w:p w14:paraId="3DD5A09E" w14:textId="2893D519" w:rsidR="7E6D8E29" w:rsidRPr="00CD3DE0" w:rsidRDefault="71EC3322" w:rsidP="003E10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highlight w:val="yellow"/>
        </w:rPr>
      </w:pPr>
      <w:r w:rsidRPr="00CD3DE0">
        <w:rPr>
          <w:rFonts w:ascii="Times New Roman" w:eastAsia="Times New Roman" w:hAnsi="Times New Roman" w:cs="Times New Roman"/>
          <w:highlight w:val="yellow"/>
        </w:rPr>
        <w:t>[</w:t>
      </w:r>
      <w:r w:rsidRPr="00CD3DE0">
        <w:rPr>
          <w:rFonts w:ascii="Times New Roman" w:eastAsia="Times New Roman" w:hAnsi="Times New Roman" w:cs="Times New Roman"/>
          <w:b/>
          <w:bCs/>
          <w:i/>
          <w:iCs/>
          <w:highlight w:val="yellow"/>
        </w:rPr>
        <w:t>State’s emergency department/agency</w:t>
      </w:r>
      <w:r w:rsidRPr="00CD3DE0">
        <w:rPr>
          <w:rFonts w:ascii="Times New Roman" w:eastAsia="Times New Roman" w:hAnsi="Times New Roman" w:cs="Times New Roman"/>
          <w:highlight w:val="yellow"/>
        </w:rPr>
        <w:t xml:space="preserve">] will also work with all applicants to ensure that guidance; and include a termination for </w:t>
      </w:r>
      <w:r w:rsidR="5A37F54E" w:rsidRPr="00CD3DE0">
        <w:rPr>
          <w:rFonts w:ascii="Times New Roman" w:eastAsia="Times New Roman" w:hAnsi="Times New Roman" w:cs="Times New Roman"/>
          <w:highlight w:val="yellow"/>
        </w:rPr>
        <w:t xml:space="preserve">convenience clause in any of their contacts. Also, applicable </w:t>
      </w:r>
      <w:r w:rsidR="42B345F4" w:rsidRPr="00CD3DE0">
        <w:rPr>
          <w:rFonts w:ascii="Times New Roman" w:eastAsia="Times New Roman" w:hAnsi="Times New Roman" w:cs="Times New Roman"/>
          <w:highlight w:val="yellow"/>
        </w:rPr>
        <w:t>Environmental</w:t>
      </w:r>
      <w:r w:rsidR="5A37F54E" w:rsidRPr="00CD3DE0">
        <w:rPr>
          <w:rFonts w:ascii="Times New Roman" w:eastAsia="Times New Roman" w:hAnsi="Times New Roman" w:cs="Times New Roman"/>
          <w:highlight w:val="yellow"/>
        </w:rPr>
        <w:t xml:space="preserve"> and </w:t>
      </w:r>
      <w:r w:rsidR="4ED9B973" w:rsidRPr="00CD3DE0">
        <w:rPr>
          <w:rFonts w:ascii="Times New Roman" w:eastAsia="Times New Roman" w:hAnsi="Times New Roman" w:cs="Times New Roman"/>
          <w:highlight w:val="yellow"/>
        </w:rPr>
        <w:t>Historic</w:t>
      </w:r>
      <w:r w:rsidR="5A37F54E" w:rsidRPr="00CD3DE0">
        <w:rPr>
          <w:rFonts w:ascii="Times New Roman" w:eastAsia="Times New Roman" w:hAnsi="Times New Roman" w:cs="Times New Roman"/>
          <w:highlight w:val="yellow"/>
        </w:rPr>
        <w:t xml:space="preserve"> Preservation laws, </w:t>
      </w:r>
      <w:r w:rsidR="2FF02F28" w:rsidRPr="00CD3DE0">
        <w:rPr>
          <w:rFonts w:ascii="Times New Roman" w:eastAsia="Times New Roman" w:hAnsi="Times New Roman" w:cs="Times New Roman"/>
          <w:highlight w:val="yellow"/>
        </w:rPr>
        <w:t>regulations</w:t>
      </w:r>
      <w:r w:rsidR="63393439" w:rsidRPr="00CD3DE0">
        <w:rPr>
          <w:rFonts w:ascii="Times New Roman" w:eastAsia="Times New Roman" w:hAnsi="Times New Roman" w:cs="Times New Roman"/>
          <w:highlight w:val="yellow"/>
        </w:rPr>
        <w:t xml:space="preserve">, and executive </w:t>
      </w:r>
      <w:r w:rsidR="4C3C7B04" w:rsidRPr="00CD3DE0">
        <w:rPr>
          <w:rFonts w:ascii="Times New Roman" w:eastAsia="Times New Roman" w:hAnsi="Times New Roman" w:cs="Times New Roman"/>
          <w:highlight w:val="yellow"/>
        </w:rPr>
        <w:t>orders</w:t>
      </w:r>
      <w:r w:rsidR="63393439" w:rsidRPr="00CD3DE0">
        <w:rPr>
          <w:rFonts w:ascii="Times New Roman" w:eastAsia="Times New Roman" w:hAnsi="Times New Roman" w:cs="Times New Roman"/>
          <w:highlight w:val="yellow"/>
        </w:rPr>
        <w:t xml:space="preserve"> </w:t>
      </w:r>
      <w:r w:rsidR="25450ED8" w:rsidRPr="00CD3DE0">
        <w:rPr>
          <w:rFonts w:ascii="Times New Roman" w:eastAsia="Times New Roman" w:hAnsi="Times New Roman" w:cs="Times New Roman"/>
          <w:highlight w:val="yellow"/>
        </w:rPr>
        <w:t xml:space="preserve">that </w:t>
      </w:r>
      <w:r w:rsidR="63393439" w:rsidRPr="00CD3DE0">
        <w:rPr>
          <w:rFonts w:ascii="Times New Roman" w:eastAsia="Times New Roman" w:hAnsi="Times New Roman" w:cs="Times New Roman"/>
          <w:highlight w:val="yellow"/>
        </w:rPr>
        <w:t>apply will be adhered to as a condition of assistance.</w:t>
      </w:r>
      <w:r w:rsidR="00CD3DE0" w:rsidRPr="00CD3DE0">
        <w:rPr>
          <w:rFonts w:ascii="Times New Roman" w:eastAsia="Times New Roman" w:hAnsi="Times New Roman" w:cs="Times New Roman"/>
          <w:highlight w:val="yellow"/>
        </w:rPr>
        <w:t>]</w:t>
      </w:r>
      <w:r w:rsidR="63393439" w:rsidRPr="00CD3DE0"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2B7F78AE" w14:textId="513EF3D3" w:rsidR="4225BED4" w:rsidRDefault="4225BED4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 xml:space="preserve">Thank you for your consideration of this request under Public </w:t>
      </w:r>
      <w:r w:rsidR="7F756F4E" w:rsidRPr="3B5C6151">
        <w:rPr>
          <w:rFonts w:ascii="Times New Roman" w:eastAsia="Times New Roman" w:hAnsi="Times New Roman" w:cs="Times New Roman"/>
        </w:rPr>
        <w:t>Assistance</w:t>
      </w:r>
      <w:r w:rsidRPr="3B5C6151">
        <w:rPr>
          <w:rFonts w:ascii="Times New Roman" w:eastAsia="Times New Roman" w:hAnsi="Times New Roman" w:cs="Times New Roman"/>
        </w:rPr>
        <w:t xml:space="preserve"> Emergency Protective </w:t>
      </w:r>
      <w:r w:rsidR="77720CEC" w:rsidRPr="3B5C6151">
        <w:rPr>
          <w:rFonts w:ascii="Times New Roman" w:eastAsia="Times New Roman" w:hAnsi="Times New Roman" w:cs="Times New Roman"/>
        </w:rPr>
        <w:t>Measures</w:t>
      </w:r>
      <w:r w:rsidRPr="3B5C6151">
        <w:rPr>
          <w:rFonts w:ascii="Times New Roman" w:eastAsia="Times New Roman" w:hAnsi="Times New Roman" w:cs="Times New Roman"/>
        </w:rPr>
        <w:t xml:space="preserve">. </w:t>
      </w:r>
    </w:p>
    <w:p w14:paraId="2412D8BF" w14:textId="614542F6" w:rsidR="130B404C" w:rsidRDefault="130B404C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 xml:space="preserve">If you have any questions, please contact </w:t>
      </w:r>
      <w:r w:rsidRPr="00CD3DE0">
        <w:rPr>
          <w:rFonts w:ascii="Times New Roman" w:eastAsia="Times New Roman" w:hAnsi="Times New Roman" w:cs="Times New Roman"/>
          <w:highlight w:val="yellow"/>
        </w:rPr>
        <w:t>[</w:t>
      </w:r>
      <w:r w:rsidRPr="00CD3DE0">
        <w:rPr>
          <w:rFonts w:ascii="Times New Roman" w:eastAsia="Times New Roman" w:hAnsi="Times New Roman" w:cs="Times New Roman"/>
          <w:b/>
          <w:bCs/>
          <w:highlight w:val="yellow"/>
        </w:rPr>
        <w:t>insert points of contact]</w:t>
      </w:r>
      <w:r w:rsidRPr="00CD3DE0">
        <w:rPr>
          <w:rFonts w:ascii="Times New Roman" w:eastAsia="Times New Roman" w:hAnsi="Times New Roman" w:cs="Times New Roman"/>
          <w:highlight w:val="yellow"/>
        </w:rPr>
        <w:t>.</w:t>
      </w:r>
    </w:p>
    <w:p w14:paraId="41762D0C" w14:textId="56746DC6" w:rsidR="130B404C" w:rsidRDefault="130B404C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>Sincerely,</w:t>
      </w:r>
    </w:p>
    <w:p w14:paraId="26A30430" w14:textId="437E368B" w:rsidR="3B5C6151" w:rsidRDefault="3B5C6151" w:rsidP="3B5C6151">
      <w:pPr>
        <w:rPr>
          <w:rFonts w:ascii="Times New Roman" w:eastAsia="Times New Roman" w:hAnsi="Times New Roman" w:cs="Times New Roman"/>
        </w:rPr>
      </w:pPr>
    </w:p>
    <w:p w14:paraId="60D6DE07" w14:textId="4CA8CEB1" w:rsidR="130B404C" w:rsidRDefault="130B404C" w:rsidP="3B5C6151">
      <w:pPr>
        <w:rPr>
          <w:rFonts w:ascii="Times New Roman" w:eastAsia="Times New Roman" w:hAnsi="Times New Roman" w:cs="Times New Roman"/>
        </w:rPr>
      </w:pPr>
      <w:r w:rsidRPr="3B5C6151">
        <w:rPr>
          <w:rFonts w:ascii="Times New Roman" w:eastAsia="Times New Roman" w:hAnsi="Times New Roman" w:cs="Times New Roman"/>
        </w:rPr>
        <w:t>Attachments:</w:t>
      </w:r>
    </w:p>
    <w:p w14:paraId="11909258" w14:textId="0FD009A9" w:rsidR="3B5C6151" w:rsidRDefault="3B5C6151" w:rsidP="3B5C6151">
      <w:pPr>
        <w:rPr>
          <w:rFonts w:ascii="Times New Roman" w:eastAsia="Times New Roman" w:hAnsi="Times New Roman" w:cs="Times New Roman"/>
        </w:rPr>
      </w:pPr>
    </w:p>
    <w:p w14:paraId="3D50E394" w14:textId="12DB41DA" w:rsidR="3B5C6151" w:rsidRDefault="3B5C6151" w:rsidP="3B5C6151">
      <w:pPr>
        <w:rPr>
          <w:rFonts w:ascii="Times New Roman" w:eastAsia="Times New Roman" w:hAnsi="Times New Roman" w:cs="Times New Roman"/>
        </w:rPr>
      </w:pPr>
    </w:p>
    <w:p w14:paraId="277B8CC9" w14:textId="7D94CCA7" w:rsidR="3B5C6151" w:rsidRDefault="3B5C6151" w:rsidP="3B5C6151"/>
    <w:sectPr w:rsidR="3B5C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1BC"/>
    <w:multiLevelType w:val="hybridMultilevel"/>
    <w:tmpl w:val="CAC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056D"/>
    <w:multiLevelType w:val="hybridMultilevel"/>
    <w:tmpl w:val="9C2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5EBCD"/>
    <w:rsid w:val="00013F31"/>
    <w:rsid w:val="000454B1"/>
    <w:rsid w:val="000E1797"/>
    <w:rsid w:val="001250FF"/>
    <w:rsid w:val="00142F3A"/>
    <w:rsid w:val="002863DB"/>
    <w:rsid w:val="002920FB"/>
    <w:rsid w:val="002B53A7"/>
    <w:rsid w:val="003B0F40"/>
    <w:rsid w:val="003E0031"/>
    <w:rsid w:val="003E100D"/>
    <w:rsid w:val="003E5A64"/>
    <w:rsid w:val="0041030C"/>
    <w:rsid w:val="00414B8B"/>
    <w:rsid w:val="004B62F3"/>
    <w:rsid w:val="004C1C1B"/>
    <w:rsid w:val="0052464E"/>
    <w:rsid w:val="005730CC"/>
    <w:rsid w:val="006D5B61"/>
    <w:rsid w:val="006E281B"/>
    <w:rsid w:val="0079C7FE"/>
    <w:rsid w:val="007B3D7F"/>
    <w:rsid w:val="007E192F"/>
    <w:rsid w:val="00841E24"/>
    <w:rsid w:val="00851967"/>
    <w:rsid w:val="00884DE3"/>
    <w:rsid w:val="008C4471"/>
    <w:rsid w:val="008D135E"/>
    <w:rsid w:val="008F5926"/>
    <w:rsid w:val="00914C54"/>
    <w:rsid w:val="00924CAF"/>
    <w:rsid w:val="00957141"/>
    <w:rsid w:val="00A8F26D"/>
    <w:rsid w:val="00AA1DB6"/>
    <w:rsid w:val="00AA2D4F"/>
    <w:rsid w:val="00AB1E97"/>
    <w:rsid w:val="00AC5602"/>
    <w:rsid w:val="00BB194F"/>
    <w:rsid w:val="00C91A9A"/>
    <w:rsid w:val="00CD3DE0"/>
    <w:rsid w:val="00CF714E"/>
    <w:rsid w:val="00EE335E"/>
    <w:rsid w:val="00F37DDC"/>
    <w:rsid w:val="00F620E6"/>
    <w:rsid w:val="00F701B1"/>
    <w:rsid w:val="00F77786"/>
    <w:rsid w:val="0168BB56"/>
    <w:rsid w:val="016D3C5F"/>
    <w:rsid w:val="018BCB1F"/>
    <w:rsid w:val="01EABFCB"/>
    <w:rsid w:val="02A25E18"/>
    <w:rsid w:val="0338A076"/>
    <w:rsid w:val="035DB388"/>
    <w:rsid w:val="03B8EF2B"/>
    <w:rsid w:val="055F800D"/>
    <w:rsid w:val="05A79148"/>
    <w:rsid w:val="05B8457D"/>
    <w:rsid w:val="05C7BAB4"/>
    <w:rsid w:val="06B98051"/>
    <w:rsid w:val="06E0E3F1"/>
    <w:rsid w:val="076538F7"/>
    <w:rsid w:val="07DE0C7E"/>
    <w:rsid w:val="09227B1A"/>
    <w:rsid w:val="09C18F65"/>
    <w:rsid w:val="09C61CFC"/>
    <w:rsid w:val="09E17778"/>
    <w:rsid w:val="09FE5EC7"/>
    <w:rsid w:val="0AE35072"/>
    <w:rsid w:val="0B679EB7"/>
    <w:rsid w:val="0BDADCA0"/>
    <w:rsid w:val="0C9DFFB8"/>
    <w:rsid w:val="0CE61AF5"/>
    <w:rsid w:val="0D996D6A"/>
    <w:rsid w:val="0DDBFDA3"/>
    <w:rsid w:val="0EA68461"/>
    <w:rsid w:val="0ED75779"/>
    <w:rsid w:val="0F3B0569"/>
    <w:rsid w:val="0FC05A99"/>
    <w:rsid w:val="0FC5680D"/>
    <w:rsid w:val="10511D4C"/>
    <w:rsid w:val="11B02DC1"/>
    <w:rsid w:val="12B13C45"/>
    <w:rsid w:val="12E47A91"/>
    <w:rsid w:val="130B404C"/>
    <w:rsid w:val="135EA050"/>
    <w:rsid w:val="13AB213E"/>
    <w:rsid w:val="13B33B1A"/>
    <w:rsid w:val="13F9CBD3"/>
    <w:rsid w:val="141966B9"/>
    <w:rsid w:val="142A2167"/>
    <w:rsid w:val="14399CFE"/>
    <w:rsid w:val="14648BB1"/>
    <w:rsid w:val="14A8044D"/>
    <w:rsid w:val="1559FC23"/>
    <w:rsid w:val="158E6F6E"/>
    <w:rsid w:val="15E3F79A"/>
    <w:rsid w:val="1749A8F3"/>
    <w:rsid w:val="183E121A"/>
    <w:rsid w:val="19498765"/>
    <w:rsid w:val="197FA594"/>
    <w:rsid w:val="1988C0DB"/>
    <w:rsid w:val="19B4D7AF"/>
    <w:rsid w:val="19FF8F59"/>
    <w:rsid w:val="1A01A494"/>
    <w:rsid w:val="1A609DD4"/>
    <w:rsid w:val="1AE8AB93"/>
    <w:rsid w:val="1B2A2ADC"/>
    <w:rsid w:val="1B2EAC7E"/>
    <w:rsid w:val="1B9F9E63"/>
    <w:rsid w:val="1BCFBB28"/>
    <w:rsid w:val="1C5D685F"/>
    <w:rsid w:val="1DC33645"/>
    <w:rsid w:val="1E97B619"/>
    <w:rsid w:val="1EAA86BB"/>
    <w:rsid w:val="1EC3DE10"/>
    <w:rsid w:val="1F12EA75"/>
    <w:rsid w:val="1F698131"/>
    <w:rsid w:val="1F9A5215"/>
    <w:rsid w:val="209B0CEF"/>
    <w:rsid w:val="20DAC1FF"/>
    <w:rsid w:val="2101325F"/>
    <w:rsid w:val="213DB750"/>
    <w:rsid w:val="21C1D565"/>
    <w:rsid w:val="21F846F8"/>
    <w:rsid w:val="223CFF6F"/>
    <w:rsid w:val="22E52A0C"/>
    <w:rsid w:val="2327B049"/>
    <w:rsid w:val="23E51A5F"/>
    <w:rsid w:val="248621A3"/>
    <w:rsid w:val="24AF60C5"/>
    <w:rsid w:val="24DFFCDF"/>
    <w:rsid w:val="25450ED8"/>
    <w:rsid w:val="2580558F"/>
    <w:rsid w:val="2638602B"/>
    <w:rsid w:val="2661F7F9"/>
    <w:rsid w:val="26A4D59E"/>
    <w:rsid w:val="26B77D6D"/>
    <w:rsid w:val="26DB96CF"/>
    <w:rsid w:val="2791A849"/>
    <w:rsid w:val="28431BD4"/>
    <w:rsid w:val="29C19A1B"/>
    <w:rsid w:val="29CFD47D"/>
    <w:rsid w:val="2A244A5E"/>
    <w:rsid w:val="2A265937"/>
    <w:rsid w:val="2AD6EC56"/>
    <w:rsid w:val="2B51D9A5"/>
    <w:rsid w:val="2BAB1296"/>
    <w:rsid w:val="2C08150D"/>
    <w:rsid w:val="2C138837"/>
    <w:rsid w:val="2C8E0420"/>
    <w:rsid w:val="2CD37B0A"/>
    <w:rsid w:val="2D00CED9"/>
    <w:rsid w:val="2D036C95"/>
    <w:rsid w:val="2D15A8FA"/>
    <w:rsid w:val="2D9C1555"/>
    <w:rsid w:val="2E65E49E"/>
    <w:rsid w:val="2EB2EF55"/>
    <w:rsid w:val="2EF14C06"/>
    <w:rsid w:val="2F40FB57"/>
    <w:rsid w:val="2FF02F28"/>
    <w:rsid w:val="3045EBCD"/>
    <w:rsid w:val="30AFCEE7"/>
    <w:rsid w:val="323080A0"/>
    <w:rsid w:val="345D85AF"/>
    <w:rsid w:val="351876A3"/>
    <w:rsid w:val="35523C38"/>
    <w:rsid w:val="3586996A"/>
    <w:rsid w:val="36EB4366"/>
    <w:rsid w:val="3840F8DF"/>
    <w:rsid w:val="3841515A"/>
    <w:rsid w:val="3841CD1E"/>
    <w:rsid w:val="38976649"/>
    <w:rsid w:val="397B9A64"/>
    <w:rsid w:val="3A187F0C"/>
    <w:rsid w:val="3B5C6151"/>
    <w:rsid w:val="3B734456"/>
    <w:rsid w:val="3B86F671"/>
    <w:rsid w:val="3BD27092"/>
    <w:rsid w:val="3C560372"/>
    <w:rsid w:val="3DD857EA"/>
    <w:rsid w:val="3EA6C497"/>
    <w:rsid w:val="3F035786"/>
    <w:rsid w:val="3FB91137"/>
    <w:rsid w:val="3FDFF3DC"/>
    <w:rsid w:val="40556F90"/>
    <w:rsid w:val="417DB1E3"/>
    <w:rsid w:val="41E510D5"/>
    <w:rsid w:val="42174758"/>
    <w:rsid w:val="4225BED4"/>
    <w:rsid w:val="423842CE"/>
    <w:rsid w:val="42731A8F"/>
    <w:rsid w:val="42B345F4"/>
    <w:rsid w:val="4336C787"/>
    <w:rsid w:val="438CEDA9"/>
    <w:rsid w:val="43CBB38C"/>
    <w:rsid w:val="4536EEE1"/>
    <w:rsid w:val="45740772"/>
    <w:rsid w:val="45F21058"/>
    <w:rsid w:val="46CCCB8A"/>
    <w:rsid w:val="47DDB25A"/>
    <w:rsid w:val="47F10962"/>
    <w:rsid w:val="4960B195"/>
    <w:rsid w:val="49A39CB9"/>
    <w:rsid w:val="49D255AF"/>
    <w:rsid w:val="4A2C1B59"/>
    <w:rsid w:val="4B317D02"/>
    <w:rsid w:val="4B78F6F4"/>
    <w:rsid w:val="4BA7EEB6"/>
    <w:rsid w:val="4BEE2A7A"/>
    <w:rsid w:val="4BFC04DA"/>
    <w:rsid w:val="4C3C7B04"/>
    <w:rsid w:val="4C8AECBB"/>
    <w:rsid w:val="4D882102"/>
    <w:rsid w:val="4D8A3B55"/>
    <w:rsid w:val="4D979A8C"/>
    <w:rsid w:val="4E376E80"/>
    <w:rsid w:val="4E5736B2"/>
    <w:rsid w:val="4ED9B973"/>
    <w:rsid w:val="4EEBA5FA"/>
    <w:rsid w:val="4EF882BF"/>
    <w:rsid w:val="4F20658E"/>
    <w:rsid w:val="4F332340"/>
    <w:rsid w:val="4F442CF4"/>
    <w:rsid w:val="4FF21156"/>
    <w:rsid w:val="522424BC"/>
    <w:rsid w:val="528C24F4"/>
    <w:rsid w:val="5380EDAB"/>
    <w:rsid w:val="53EA1EA9"/>
    <w:rsid w:val="541DEF74"/>
    <w:rsid w:val="543291C2"/>
    <w:rsid w:val="54C1DFC0"/>
    <w:rsid w:val="5550B1AA"/>
    <w:rsid w:val="5563D4BE"/>
    <w:rsid w:val="55F6029E"/>
    <w:rsid w:val="560CB0FE"/>
    <w:rsid w:val="5651EF7E"/>
    <w:rsid w:val="566F57D5"/>
    <w:rsid w:val="56AEEE86"/>
    <w:rsid w:val="56B1A01A"/>
    <w:rsid w:val="570FFFEB"/>
    <w:rsid w:val="5747A33E"/>
    <w:rsid w:val="57A1C622"/>
    <w:rsid w:val="58955793"/>
    <w:rsid w:val="595D117F"/>
    <w:rsid w:val="5A37F54E"/>
    <w:rsid w:val="5A58B124"/>
    <w:rsid w:val="5B416FA6"/>
    <w:rsid w:val="5DAE4256"/>
    <w:rsid w:val="5DB7284D"/>
    <w:rsid w:val="5F95D076"/>
    <w:rsid w:val="5F98FB10"/>
    <w:rsid w:val="5FB96F01"/>
    <w:rsid w:val="603868C7"/>
    <w:rsid w:val="606677A1"/>
    <w:rsid w:val="60F52718"/>
    <w:rsid w:val="618EB72D"/>
    <w:rsid w:val="62295D79"/>
    <w:rsid w:val="624BF385"/>
    <w:rsid w:val="63393439"/>
    <w:rsid w:val="633AA4A0"/>
    <w:rsid w:val="6451A1E3"/>
    <w:rsid w:val="645DC51B"/>
    <w:rsid w:val="648841FC"/>
    <w:rsid w:val="64B7DC38"/>
    <w:rsid w:val="64C428B7"/>
    <w:rsid w:val="65311804"/>
    <w:rsid w:val="6539340C"/>
    <w:rsid w:val="6636B6E8"/>
    <w:rsid w:val="6646B229"/>
    <w:rsid w:val="6660BACB"/>
    <w:rsid w:val="6695B901"/>
    <w:rsid w:val="66B4E2CD"/>
    <w:rsid w:val="66BB0DDC"/>
    <w:rsid w:val="68639059"/>
    <w:rsid w:val="68A1E129"/>
    <w:rsid w:val="68AC0B0B"/>
    <w:rsid w:val="69325312"/>
    <w:rsid w:val="6948FD1A"/>
    <w:rsid w:val="69B60372"/>
    <w:rsid w:val="69E9BE38"/>
    <w:rsid w:val="6A8F5F17"/>
    <w:rsid w:val="6A9C3E22"/>
    <w:rsid w:val="6BB4DD48"/>
    <w:rsid w:val="6CC86D11"/>
    <w:rsid w:val="6D92AC9E"/>
    <w:rsid w:val="6E1C7421"/>
    <w:rsid w:val="6E979AE8"/>
    <w:rsid w:val="6E9B9093"/>
    <w:rsid w:val="6E9E8F18"/>
    <w:rsid w:val="6ECE11D0"/>
    <w:rsid w:val="6EEA1595"/>
    <w:rsid w:val="7015A47F"/>
    <w:rsid w:val="71EC1420"/>
    <w:rsid w:val="71EC3322"/>
    <w:rsid w:val="72B4C410"/>
    <w:rsid w:val="74F45D3D"/>
    <w:rsid w:val="751974FB"/>
    <w:rsid w:val="751C1834"/>
    <w:rsid w:val="755DC2F8"/>
    <w:rsid w:val="761AF02F"/>
    <w:rsid w:val="768376B7"/>
    <w:rsid w:val="76AD6937"/>
    <w:rsid w:val="77272EDC"/>
    <w:rsid w:val="77720CEC"/>
    <w:rsid w:val="77FAEB68"/>
    <w:rsid w:val="781CEA7A"/>
    <w:rsid w:val="78251877"/>
    <w:rsid w:val="78841536"/>
    <w:rsid w:val="78B9493C"/>
    <w:rsid w:val="795163A3"/>
    <w:rsid w:val="796F2CBF"/>
    <w:rsid w:val="79A4DE83"/>
    <w:rsid w:val="79E3283B"/>
    <w:rsid w:val="7AAA12CE"/>
    <w:rsid w:val="7AF560AF"/>
    <w:rsid w:val="7B152F43"/>
    <w:rsid w:val="7B4E7442"/>
    <w:rsid w:val="7B9BF793"/>
    <w:rsid w:val="7BCC2E0E"/>
    <w:rsid w:val="7C0DFA52"/>
    <w:rsid w:val="7C37751B"/>
    <w:rsid w:val="7CD9EF65"/>
    <w:rsid w:val="7E1E27F5"/>
    <w:rsid w:val="7E6D8E29"/>
    <w:rsid w:val="7E747468"/>
    <w:rsid w:val="7ED925E6"/>
    <w:rsid w:val="7EFB2DEA"/>
    <w:rsid w:val="7F7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695A"/>
  <w15:chartTrackingRefBased/>
  <w15:docId w15:val="{10F5B285-8D84-4581-9D52-3115A82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0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EC02DE34F408174ABDC461E3DAB" ma:contentTypeVersion="13" ma:contentTypeDescription="Create a new document." ma:contentTypeScope="" ma:versionID="775ee6b35f40db81e322fb4b1732cfa6">
  <xsd:schema xmlns:xsd="http://www.w3.org/2001/XMLSchema" xmlns:xs="http://www.w3.org/2001/XMLSchema" xmlns:p="http://schemas.microsoft.com/office/2006/metadata/properties" xmlns:ns2="a341f1b5-6d4d-4790-aaa5-9067e7d3995f" xmlns:ns3="a13cca30-795b-421c-8a59-179e7552dc79" targetNamespace="http://schemas.microsoft.com/office/2006/metadata/properties" ma:root="true" ma:fieldsID="88a1ae331b462f1790b4a773bec0ec29" ns2:_="" ns3:_="">
    <xsd:import namespace="a341f1b5-6d4d-4790-aaa5-9067e7d3995f"/>
    <xsd:import namespace="a13cca30-795b-421c-8a59-179e7552d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f1b5-6d4d-4790-aaa5-9067e7d3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ca30-795b-421c-8a59-179e7552d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3cca30-795b-421c-8a59-179e7552dc79">
      <UserInfo>
        <DisplayName>Kristi Schulenberg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650D2-E34C-476A-B50B-74FA4DECB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f1b5-6d4d-4790-aaa5-9067e7d3995f"/>
    <ds:schemaRef ds:uri="a13cca30-795b-421c-8a59-179e7552d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47A88-0510-4ECD-8B7E-5363EE3CBF11}">
  <ds:schemaRefs>
    <ds:schemaRef ds:uri="a13cca30-795b-421c-8a59-179e7552dc79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341f1b5-6d4d-4790-aaa5-9067e7d399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A8C620-3501-4803-AA99-E43A7A9F2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Mergitu Yadeto</dc:creator>
  <cp:keywords/>
  <dc:description/>
  <cp:lastModifiedBy>Kristi Schulenberg</cp:lastModifiedBy>
  <cp:revision>2</cp:revision>
  <dcterms:created xsi:type="dcterms:W3CDTF">2020-04-28T20:54:00Z</dcterms:created>
  <dcterms:modified xsi:type="dcterms:W3CDTF">2020-04-28T20:54:00Z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0x010100A66E5EC02DE34F408174ABDC461E3DAB</vt:lpwstr>
  </property>
</Properties>
</file>